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6322C" w14:textId="568E1D0C" w:rsidR="00CB3F72" w:rsidRPr="00E25C31" w:rsidRDefault="00FF6406" w:rsidP="00E25C31">
      <w:pPr>
        <w:pStyle w:val="Titre"/>
      </w:pPr>
      <w:bookmarkStart w:id="0" w:name="_GoBack"/>
      <w:bookmarkEnd w:id="0"/>
      <w:r>
        <w:t>[</w:t>
      </w:r>
      <w:r w:rsidR="002375BA">
        <w:t xml:space="preserve">Ingénieur d’études </w:t>
      </w:r>
      <w:r w:rsidR="000D679F">
        <w:t>en biologie moléculaire</w:t>
      </w:r>
      <w:r>
        <w:t>]</w:t>
      </w:r>
    </w:p>
    <w:tbl>
      <w:tblPr>
        <w:tblStyle w:val="Grilledutableau"/>
        <w:tblW w:w="105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39"/>
        <w:gridCol w:w="127"/>
        <w:gridCol w:w="8532"/>
      </w:tblGrid>
      <w:tr w:rsidR="00A804FA" w:rsidRPr="00657E27" w14:paraId="16A90D09" w14:textId="77777777" w:rsidTr="00F73807">
        <w:trPr>
          <w:trHeight w:val="204"/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5E0F93E1" w14:textId="77777777" w:rsidR="00A804FA" w:rsidRPr="00262FF2" w:rsidRDefault="00FC37DE" w:rsidP="00E25C31">
            <w:pPr>
              <w:pStyle w:val="Titre1-tableau"/>
            </w:pPr>
            <w:r w:rsidRPr="00262FF2">
              <w:t>Profil de poste</w:t>
            </w:r>
          </w:p>
        </w:tc>
      </w:tr>
      <w:tr w:rsidR="00DD1850" w:rsidRPr="00657E27" w14:paraId="200B3E00" w14:textId="77777777" w:rsidTr="00F73807">
        <w:trPr>
          <w:jc w:val="center"/>
        </w:trPr>
        <w:tc>
          <w:tcPr>
            <w:tcW w:w="1939" w:type="dxa"/>
          </w:tcPr>
          <w:p w14:paraId="6E65D421" w14:textId="77777777" w:rsidR="00DD1850" w:rsidRPr="00A8770E" w:rsidRDefault="00DD1850" w:rsidP="00266A5A">
            <w:pPr>
              <w:pStyle w:val="Titre2-tableau"/>
            </w:pPr>
            <w:r>
              <w:t>Emploi-type</w:t>
            </w:r>
          </w:p>
        </w:tc>
        <w:tc>
          <w:tcPr>
            <w:tcW w:w="8659" w:type="dxa"/>
            <w:gridSpan w:val="2"/>
            <w:vAlign w:val="center"/>
          </w:tcPr>
          <w:p w14:paraId="5387E93A" w14:textId="77777777" w:rsidR="00DD1850" w:rsidRPr="00A8770E" w:rsidRDefault="00397249" w:rsidP="00167E2D">
            <w:pPr>
              <w:pStyle w:val="Normal-tableau"/>
            </w:pPr>
            <w:r w:rsidRPr="00397249">
              <w:t>A2A42 - Ingénieur-e en expérimentation et instrumentation biologiques</w:t>
            </w:r>
          </w:p>
        </w:tc>
      </w:tr>
      <w:tr w:rsidR="00DD1850" w14:paraId="08E91946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A563700" w14:textId="77777777" w:rsidR="00DD1850" w:rsidRPr="00A8770E" w:rsidRDefault="00DD1850" w:rsidP="00266A5A">
            <w:pPr>
              <w:pStyle w:val="Titre2-tableau"/>
            </w:pPr>
            <w:r>
              <w:t>BAP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0888F343" w14:textId="77777777" w:rsidR="00DD1850" w:rsidRPr="00A8770E" w:rsidRDefault="000D679F" w:rsidP="00266A5A">
            <w:pPr>
              <w:pStyle w:val="Normal-tableau"/>
            </w:pPr>
            <w:r>
              <w:t>BAP A : Sciences du vivant</w:t>
            </w:r>
            <w:r w:rsidR="00167E2D">
              <w:t>, de la terre et de l’environnement</w:t>
            </w:r>
          </w:p>
        </w:tc>
      </w:tr>
      <w:tr w:rsidR="005640B7" w14:paraId="57222330" w14:textId="77777777" w:rsidTr="00F73807">
        <w:trPr>
          <w:jc w:val="center"/>
        </w:trPr>
        <w:tc>
          <w:tcPr>
            <w:tcW w:w="1939" w:type="dxa"/>
          </w:tcPr>
          <w:p w14:paraId="717B544A" w14:textId="77777777" w:rsidR="005640B7" w:rsidRPr="00A8770E" w:rsidRDefault="005640B7" w:rsidP="0018101C">
            <w:pPr>
              <w:pStyle w:val="Titre2-tableau"/>
            </w:pPr>
            <w:r w:rsidRPr="00A8770E">
              <w:t>Missions</w:t>
            </w:r>
          </w:p>
        </w:tc>
        <w:tc>
          <w:tcPr>
            <w:tcW w:w="8659" w:type="dxa"/>
            <w:gridSpan w:val="2"/>
            <w:vAlign w:val="center"/>
          </w:tcPr>
          <w:p w14:paraId="235D8E20" w14:textId="4979E5A9" w:rsidR="005640B7" w:rsidRPr="00A8770E" w:rsidRDefault="00A974A2" w:rsidP="002375BA">
            <w:pPr>
              <w:pStyle w:val="Normal-tableau"/>
            </w:pPr>
            <w:r>
              <w:t xml:space="preserve">Sous la supervision de la responsable de la plateforme Transcriptomique et </w:t>
            </w:r>
            <w:r w:rsidR="0037710A">
              <w:t>G</w:t>
            </w:r>
            <w:r>
              <w:t xml:space="preserve">énomique de Marseille-Luminy, </w:t>
            </w:r>
            <w:r w:rsidR="00CC52AD">
              <w:t>l’IE</w:t>
            </w:r>
            <w:r w:rsidR="008407A5">
              <w:t xml:space="preserve"> aur</w:t>
            </w:r>
            <w:r w:rsidR="00CC52AD">
              <w:t>a</w:t>
            </w:r>
            <w:r w:rsidR="008407A5">
              <w:t xml:space="preserve"> pour mission </w:t>
            </w:r>
            <w:r w:rsidR="00397249">
              <w:t xml:space="preserve">principale de </w:t>
            </w:r>
            <w:r w:rsidR="007C1FB4">
              <w:t xml:space="preserve">prendre en charge </w:t>
            </w:r>
            <w:r w:rsidR="00962A5B">
              <w:t>les prestations de séquençage haut débit (séquenceur NS500</w:t>
            </w:r>
            <w:r w:rsidR="00530E21">
              <w:t xml:space="preserve"> &amp; NS2000</w:t>
            </w:r>
            <w:r w:rsidR="00962A5B">
              <w:t>) et de single</w:t>
            </w:r>
            <w:r w:rsidR="002375BA">
              <w:t>-</w:t>
            </w:r>
            <w:r w:rsidR="00962A5B">
              <w:t xml:space="preserve">cell </w:t>
            </w:r>
            <w:r w:rsidR="007B5538">
              <w:t>(avec la technologie 10X de Genomix</w:t>
            </w:r>
            <w:r w:rsidR="00530E21">
              <w:t>)</w:t>
            </w:r>
            <w:r w:rsidR="00962A5B">
              <w:t xml:space="preserve">. </w:t>
            </w:r>
            <w:r w:rsidR="00CC52AD">
              <w:t>Il devra</w:t>
            </w:r>
            <w:r w:rsidR="00962A5B">
              <w:t xml:space="preserve"> également prendre en charge le processus « </w:t>
            </w:r>
            <w:r w:rsidR="00A90065">
              <w:t>Prestation</w:t>
            </w:r>
            <w:r w:rsidR="00962A5B">
              <w:t xml:space="preserve"> » dans la démarche qualité. </w:t>
            </w:r>
            <w:r w:rsidR="00145650">
              <w:t xml:space="preserve"> Dans ce cadre </w:t>
            </w:r>
            <w:r w:rsidR="000271FE">
              <w:t>l’I</w:t>
            </w:r>
            <w:r w:rsidR="00962A5B">
              <w:t>E</w:t>
            </w:r>
            <w:r w:rsidR="000271FE">
              <w:t xml:space="preserve"> devra s’adapter </w:t>
            </w:r>
            <w:r w:rsidR="00145650">
              <w:t>aux conditions de travail sur plate-form</w:t>
            </w:r>
            <w:r w:rsidR="002375BA">
              <w:t xml:space="preserve">e labélisée IBiSA  et certifiée </w:t>
            </w:r>
            <w:r w:rsidR="00296E84" w:rsidRPr="00296E84">
              <w:t>ISO9001</w:t>
            </w:r>
            <w:r w:rsidR="00296E84">
              <w:t xml:space="preserve"> </w:t>
            </w:r>
            <w:r w:rsidR="00296E84" w:rsidRPr="00296E84">
              <w:t>NFX50</w:t>
            </w:r>
            <w:r w:rsidR="00296E84">
              <w:t>-</w:t>
            </w:r>
            <w:r w:rsidR="00296E84" w:rsidRPr="00296E84">
              <w:t>900</w:t>
            </w:r>
            <w:r w:rsidR="007A2BC2">
              <w:t>.</w:t>
            </w:r>
            <w:r w:rsidR="007B5538">
              <w:t xml:space="preserve"> </w:t>
            </w:r>
          </w:p>
        </w:tc>
      </w:tr>
      <w:tr w:rsidR="005640B7" w14:paraId="4FD70BF9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53ACBFCE" w14:textId="77777777" w:rsidR="005640B7" w:rsidRPr="00A8770E" w:rsidRDefault="005640B7" w:rsidP="0018101C">
            <w:pPr>
              <w:pStyle w:val="Titre2-tableau"/>
            </w:pPr>
            <w:r w:rsidRPr="00A8770E">
              <w:t xml:space="preserve">Activités </w:t>
            </w:r>
          </w:p>
          <w:p w14:paraId="254713BC" w14:textId="77777777" w:rsidR="005640B7" w:rsidRPr="00A8770E" w:rsidRDefault="005640B7" w:rsidP="0018101C">
            <w:pPr>
              <w:pStyle w:val="Titre2-tableau"/>
            </w:pPr>
            <w:r w:rsidRPr="00A8770E">
              <w:t>principales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2D271CD5" w14:textId="5C6AA464" w:rsidR="00CC52AD" w:rsidRDefault="00CC52AD" w:rsidP="00276614">
            <w:pPr>
              <w:pStyle w:val="Normal-tableau-puces"/>
            </w:pPr>
            <w:r>
              <w:t>Réaliser les prestations déposées sur la plateforme</w:t>
            </w:r>
          </w:p>
          <w:p w14:paraId="32CCDB3B" w14:textId="646C6337" w:rsidR="00276614" w:rsidRDefault="00276614" w:rsidP="00276614">
            <w:pPr>
              <w:pStyle w:val="Normal-tableau-puces"/>
            </w:pPr>
            <w:r>
              <w:t>Interagir avec les divers collaborateurs pour l</w:t>
            </w:r>
            <w:r w:rsidR="00EE7EE9">
              <w:t>’avancée des différents projets</w:t>
            </w:r>
          </w:p>
          <w:p w14:paraId="2C2DB87D" w14:textId="77777777" w:rsidR="00276614" w:rsidRDefault="00276614" w:rsidP="00276614">
            <w:pPr>
              <w:pStyle w:val="Normal-tableau-puces"/>
            </w:pPr>
            <w:r>
              <w:t>Générer des protocoles de manipulation validés</w:t>
            </w:r>
          </w:p>
          <w:p w14:paraId="710B54F8" w14:textId="77777777" w:rsidR="00105EF1" w:rsidRDefault="00105EF1" w:rsidP="0018101C">
            <w:pPr>
              <w:pStyle w:val="Normal-tableau-puces"/>
            </w:pPr>
            <w:r>
              <w:t>Assurer le suivi et la tra</w:t>
            </w:r>
            <w:r w:rsidR="00276614">
              <w:t>ç</w:t>
            </w:r>
            <w:r>
              <w:t>abilité des outils et techniques utilisés</w:t>
            </w:r>
          </w:p>
          <w:p w14:paraId="5AC7ABD2" w14:textId="77777777" w:rsidR="00105EF1" w:rsidRDefault="00276614" w:rsidP="00276614">
            <w:pPr>
              <w:pStyle w:val="Normal-tableau-puces"/>
            </w:pPr>
            <w:r>
              <w:t>Interpréter et discuter des résultats avec les membres de l’équipe</w:t>
            </w:r>
          </w:p>
          <w:p w14:paraId="39178FB3" w14:textId="77777777" w:rsidR="00276614" w:rsidRDefault="00276614" w:rsidP="00276614">
            <w:pPr>
              <w:pStyle w:val="Normal-tableau-puces"/>
            </w:pPr>
            <w:r>
              <w:t>Rédiger des rapports et des présentations pour les clients</w:t>
            </w:r>
            <w:r w:rsidR="00A974A2">
              <w:t xml:space="preserve"> </w:t>
            </w:r>
            <w:r w:rsidR="002019A6">
              <w:t>et la responsable de la plateforme</w:t>
            </w:r>
          </w:p>
          <w:p w14:paraId="57F09BE5" w14:textId="77777777" w:rsidR="00276614" w:rsidRDefault="00276614" w:rsidP="00276614">
            <w:pPr>
              <w:pStyle w:val="Normal-tableau-puces"/>
            </w:pPr>
            <w:r>
              <w:t xml:space="preserve">Diffuser et valoriser </w:t>
            </w:r>
            <w:r w:rsidR="008407A5">
              <w:t>les réalisations technologiques de la plateforme</w:t>
            </w:r>
          </w:p>
          <w:p w14:paraId="4499802D" w14:textId="77777777" w:rsidR="00276614" w:rsidRPr="000C3C91" w:rsidRDefault="00276614" w:rsidP="00276614">
            <w:pPr>
              <w:pStyle w:val="Normal-tableau-puces"/>
            </w:pPr>
            <w:r>
              <w:t>Faire de la veille scientifique</w:t>
            </w:r>
          </w:p>
        </w:tc>
      </w:tr>
      <w:tr w:rsidR="005640B7" w14:paraId="3F413CBD" w14:textId="77777777" w:rsidTr="00F73807">
        <w:trPr>
          <w:jc w:val="center"/>
        </w:trPr>
        <w:tc>
          <w:tcPr>
            <w:tcW w:w="1939" w:type="dxa"/>
          </w:tcPr>
          <w:p w14:paraId="07F33031" w14:textId="77777777" w:rsidR="005640B7" w:rsidRPr="00A8770E" w:rsidRDefault="005640B7" w:rsidP="0018101C">
            <w:pPr>
              <w:pStyle w:val="Titre2-tableau"/>
            </w:pPr>
            <w:r w:rsidRPr="00A8770E">
              <w:t xml:space="preserve">Activités </w:t>
            </w:r>
          </w:p>
          <w:p w14:paraId="178C8E63" w14:textId="77777777" w:rsidR="005640B7" w:rsidRPr="00A8770E" w:rsidRDefault="005640B7" w:rsidP="0018101C">
            <w:pPr>
              <w:pStyle w:val="Titre2-tableau"/>
            </w:pPr>
            <w:r w:rsidRPr="00A8770E">
              <w:t>associées</w:t>
            </w:r>
          </w:p>
        </w:tc>
        <w:tc>
          <w:tcPr>
            <w:tcW w:w="8659" w:type="dxa"/>
            <w:gridSpan w:val="2"/>
            <w:vAlign w:val="center"/>
          </w:tcPr>
          <w:p w14:paraId="063F237E" w14:textId="77777777" w:rsidR="005640B7" w:rsidRPr="000C3C91" w:rsidRDefault="00962A5B" w:rsidP="0018101C">
            <w:pPr>
              <w:pStyle w:val="Normal-tableau-puces"/>
            </w:pPr>
            <w:r>
              <w:t>Participer à la démarche qualité.</w:t>
            </w:r>
          </w:p>
        </w:tc>
      </w:tr>
      <w:tr w:rsidR="005640B7" w14:paraId="5D93E899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44C3FFB1" w14:textId="77777777" w:rsidR="005640B7" w:rsidRPr="00A8770E" w:rsidRDefault="005640B7" w:rsidP="0018101C">
            <w:pPr>
              <w:pStyle w:val="Titre2-tableau"/>
            </w:pPr>
            <w:r w:rsidRPr="00A8770E">
              <w:t>Connaissances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4410DEE1" w14:textId="7947A31B" w:rsidR="00962A5B" w:rsidRDefault="00397249" w:rsidP="00397249">
            <w:pPr>
              <w:pStyle w:val="Normal-tableau-puces"/>
            </w:pPr>
            <w:r w:rsidRPr="00397249">
              <w:t xml:space="preserve">Connaissance générale </w:t>
            </w:r>
            <w:r w:rsidR="00105EF1">
              <w:t xml:space="preserve">en séquençage </w:t>
            </w:r>
            <w:r w:rsidR="00A90065">
              <w:t>avec la technologie Illumina</w:t>
            </w:r>
            <w:r w:rsidR="00962A5B">
              <w:t xml:space="preserve"> (</w:t>
            </w:r>
            <w:r w:rsidR="00105EF1">
              <w:t>indispensable</w:t>
            </w:r>
            <w:r w:rsidR="00EE7EE9">
              <w:t>)</w:t>
            </w:r>
            <w:r w:rsidR="00962A5B">
              <w:t xml:space="preserve"> </w:t>
            </w:r>
          </w:p>
          <w:p w14:paraId="0810DD57" w14:textId="122AB567" w:rsidR="00A90065" w:rsidRPr="00A90065" w:rsidRDefault="00A90065" w:rsidP="00A90065">
            <w:pPr>
              <w:pStyle w:val="Normal-tableau-puces"/>
            </w:pPr>
            <w:r w:rsidRPr="00A90065">
              <w:t>Connaissance générale des approches de cellules et noyaux uniques avec la technologie</w:t>
            </w:r>
            <w:r>
              <w:t xml:space="preserve"> 10X</w:t>
            </w:r>
          </w:p>
          <w:p w14:paraId="56432991" w14:textId="6922B435" w:rsidR="005640B7" w:rsidRDefault="00962A5B" w:rsidP="00962A5B">
            <w:pPr>
              <w:pStyle w:val="Normal-tableau-puces"/>
            </w:pPr>
            <w:r w:rsidRPr="00962A5B">
              <w:t>Connaissance générale</w:t>
            </w:r>
            <w:r>
              <w:t xml:space="preserve"> de la démarche du management de la qualité (norme ISO9001 NFX50-900</w:t>
            </w:r>
          </w:p>
          <w:p w14:paraId="7EA01A85" w14:textId="52EEDDA9" w:rsidR="00EE7EE9" w:rsidRDefault="00EE7EE9" w:rsidP="00100BC0">
            <w:pPr>
              <w:pStyle w:val="Normal-tableau-puces"/>
            </w:pPr>
            <w:r>
              <w:t>Connaissance du travail sur plateforme (</w:t>
            </w:r>
            <w:r w:rsidR="00A90065">
              <w:t>souhaitable</w:t>
            </w:r>
            <w:r>
              <w:t>)</w:t>
            </w:r>
          </w:p>
          <w:p w14:paraId="30BA7E2D" w14:textId="13C9C1C2" w:rsidR="00A90065" w:rsidRDefault="00A90065" w:rsidP="00100BC0">
            <w:pPr>
              <w:pStyle w:val="Normal-tableau-puces"/>
            </w:pPr>
            <w:r w:rsidRPr="00A90065">
              <w:t>Connaissance</w:t>
            </w:r>
            <w:r>
              <w:t>s de base en bioinformatique pour l’analyse des données (souhaitable)</w:t>
            </w:r>
          </w:p>
          <w:p w14:paraId="5F265B92" w14:textId="77777777" w:rsidR="00A974A2" w:rsidRPr="00A8770E" w:rsidRDefault="00A974A2" w:rsidP="00EE7EE9">
            <w:pPr>
              <w:pStyle w:val="Normal-tableau-puces"/>
              <w:numPr>
                <w:ilvl w:val="0"/>
                <w:numId w:val="0"/>
              </w:numPr>
              <w:ind w:left="363"/>
            </w:pPr>
          </w:p>
        </w:tc>
      </w:tr>
      <w:tr w:rsidR="005640B7" w14:paraId="52F71E56" w14:textId="77777777" w:rsidTr="00F73807">
        <w:trPr>
          <w:jc w:val="center"/>
        </w:trPr>
        <w:tc>
          <w:tcPr>
            <w:tcW w:w="1939" w:type="dxa"/>
          </w:tcPr>
          <w:p w14:paraId="0E4F1964" w14:textId="77777777" w:rsidR="005640B7" w:rsidRPr="00A8770E" w:rsidRDefault="005640B7" w:rsidP="0018101C">
            <w:pPr>
              <w:pStyle w:val="Titre2-tableau"/>
            </w:pPr>
            <w:r w:rsidRPr="00A8770E">
              <w:t>Savoir-faire</w:t>
            </w:r>
          </w:p>
        </w:tc>
        <w:tc>
          <w:tcPr>
            <w:tcW w:w="8659" w:type="dxa"/>
            <w:gridSpan w:val="2"/>
            <w:vAlign w:val="center"/>
          </w:tcPr>
          <w:p w14:paraId="0B8DC2B6" w14:textId="216F7EFE" w:rsidR="00105EF1" w:rsidRDefault="0025715C" w:rsidP="0018101C">
            <w:pPr>
              <w:pStyle w:val="Normal-tableau-puces"/>
            </w:pPr>
            <w:r>
              <w:t xml:space="preserve">Maîtriser les techniques standards de biologie moléculaire </w:t>
            </w:r>
          </w:p>
          <w:p w14:paraId="58736821" w14:textId="77777777" w:rsidR="0025715C" w:rsidRDefault="0025715C" w:rsidP="0018101C">
            <w:pPr>
              <w:pStyle w:val="Normal-tableau-puces"/>
            </w:pPr>
            <w:r>
              <w:t>Maîtriser</w:t>
            </w:r>
            <w:r w:rsidR="00EE7EE9">
              <w:t xml:space="preserve"> la fabrication de librairies RNAseq, ChiPseq.</w:t>
            </w:r>
          </w:p>
          <w:p w14:paraId="5E6E93AD" w14:textId="4D679B48" w:rsidR="00EE7EE9" w:rsidRDefault="00EE7EE9" w:rsidP="00EE7EE9">
            <w:pPr>
              <w:pStyle w:val="Normal-tableau-puces"/>
            </w:pPr>
            <w:r w:rsidRPr="00EE7EE9">
              <w:t>Maîtriser</w:t>
            </w:r>
            <w:r>
              <w:t xml:space="preserve"> </w:t>
            </w:r>
            <w:r w:rsidRPr="00EE7EE9">
              <w:t>les techniques de séquençage haut débit</w:t>
            </w:r>
            <w:r w:rsidR="00A90065">
              <w:t xml:space="preserve"> sur NS500, NS2000</w:t>
            </w:r>
          </w:p>
          <w:p w14:paraId="53243DF2" w14:textId="77777777" w:rsidR="0025715C" w:rsidRDefault="0025715C" w:rsidP="0018101C">
            <w:pPr>
              <w:pStyle w:val="Normal-tableau-puces"/>
            </w:pPr>
            <w:r>
              <w:t>Mise en forme et présentation de résultats</w:t>
            </w:r>
          </w:p>
          <w:p w14:paraId="30694E8C" w14:textId="77777777" w:rsidR="0025715C" w:rsidRPr="00A8770E" w:rsidRDefault="0025715C" w:rsidP="0037710A">
            <w:pPr>
              <w:pStyle w:val="Normal-tableau-puces"/>
            </w:pPr>
            <w:r>
              <w:t>Bon niveau d’anglais (</w:t>
            </w:r>
            <w:r w:rsidR="0037710A">
              <w:t>B2 ou C1</w:t>
            </w:r>
            <w:r>
              <w:t>)</w:t>
            </w:r>
          </w:p>
        </w:tc>
      </w:tr>
      <w:tr w:rsidR="005640B7" w14:paraId="62CA5ECC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D539C09" w14:textId="77777777" w:rsidR="005640B7" w:rsidRPr="00A8770E" w:rsidRDefault="005640B7" w:rsidP="0018101C">
            <w:pPr>
              <w:pStyle w:val="Titre2-tableau"/>
            </w:pPr>
            <w:r w:rsidRPr="00A8770E">
              <w:t>Aptitudes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3B95FA75" w14:textId="77777777" w:rsidR="005640B7" w:rsidRDefault="000D679F" w:rsidP="0018101C">
            <w:pPr>
              <w:pStyle w:val="Normal-tableau-puces"/>
            </w:pPr>
            <w:r>
              <w:t>Organisé et rigoureux</w:t>
            </w:r>
          </w:p>
          <w:p w14:paraId="03B637A5" w14:textId="77777777" w:rsidR="00105EF1" w:rsidRDefault="00105EF1" w:rsidP="0018101C">
            <w:pPr>
              <w:pStyle w:val="Normal-tableau-puces"/>
            </w:pPr>
            <w:r>
              <w:t>Polyvalent</w:t>
            </w:r>
          </w:p>
          <w:p w14:paraId="00815FF4" w14:textId="77777777" w:rsidR="00105EF1" w:rsidRDefault="007A2BC2" w:rsidP="00276614">
            <w:pPr>
              <w:pStyle w:val="Normal-tableau-puces"/>
            </w:pPr>
            <w:r>
              <w:t xml:space="preserve">Autonome, </w:t>
            </w:r>
            <w:r w:rsidR="00105EF1">
              <w:t>dynamique</w:t>
            </w:r>
          </w:p>
          <w:p w14:paraId="7E4AD127" w14:textId="77777777" w:rsidR="000D679F" w:rsidRDefault="000D679F" w:rsidP="0018101C">
            <w:pPr>
              <w:pStyle w:val="Normal-tableau-puces"/>
            </w:pPr>
            <w:r>
              <w:t>Capacité à travailler sur différents projets</w:t>
            </w:r>
          </w:p>
          <w:p w14:paraId="1746CA3F" w14:textId="77777777" w:rsidR="000D679F" w:rsidRDefault="000D679F" w:rsidP="0018101C">
            <w:pPr>
              <w:pStyle w:val="Normal-tableau-puces"/>
            </w:pPr>
            <w:r>
              <w:t>Capacité à assimiler la littérature scientifique (en anglais) liée aux thématiques de recherche et aux méthodes appliquées</w:t>
            </w:r>
          </w:p>
          <w:p w14:paraId="11C98252" w14:textId="77777777" w:rsidR="000D679F" w:rsidRDefault="000D679F" w:rsidP="0018101C">
            <w:pPr>
              <w:pStyle w:val="Normal-tableau-puces"/>
            </w:pPr>
            <w:r>
              <w:t>Capacité à travailler en équipe</w:t>
            </w:r>
          </w:p>
          <w:p w14:paraId="7A993670" w14:textId="77777777" w:rsidR="00105EF1" w:rsidRPr="00A8770E" w:rsidRDefault="00105EF1" w:rsidP="0018101C">
            <w:pPr>
              <w:pStyle w:val="Normal-tableau-puces"/>
            </w:pPr>
            <w:r>
              <w:t>Capacité à rédiger et communiquer les résultats des analyses produites</w:t>
            </w:r>
          </w:p>
        </w:tc>
      </w:tr>
      <w:tr w:rsidR="005640B7" w14:paraId="44C1438E" w14:textId="77777777" w:rsidTr="00F73807">
        <w:trPr>
          <w:jc w:val="center"/>
        </w:trPr>
        <w:tc>
          <w:tcPr>
            <w:tcW w:w="1939" w:type="dxa"/>
          </w:tcPr>
          <w:p w14:paraId="08A3988C" w14:textId="77777777" w:rsidR="007E6A4F" w:rsidRPr="00A8770E" w:rsidRDefault="007E6A4F" w:rsidP="007E6A4F">
            <w:pPr>
              <w:pStyle w:val="Titre2-tableau"/>
            </w:pPr>
            <w:r w:rsidRPr="00A8770E">
              <w:lastRenderedPageBreak/>
              <w:t xml:space="preserve">Spécificité(s) </w:t>
            </w:r>
            <w:r>
              <w:t>/ Contrainte(s)</w:t>
            </w:r>
          </w:p>
          <w:p w14:paraId="071FDD93" w14:textId="77777777" w:rsidR="005640B7" w:rsidRPr="00A8770E" w:rsidRDefault="007E6A4F" w:rsidP="007E6A4F">
            <w:pPr>
              <w:pStyle w:val="Titre2-tableau"/>
            </w:pPr>
            <w:r w:rsidRPr="00A8770E">
              <w:t>du poste</w:t>
            </w:r>
          </w:p>
        </w:tc>
        <w:tc>
          <w:tcPr>
            <w:tcW w:w="8659" w:type="dxa"/>
            <w:gridSpan w:val="2"/>
            <w:vAlign w:val="center"/>
          </w:tcPr>
          <w:p w14:paraId="6C83F20B" w14:textId="77777777" w:rsidR="005640B7" w:rsidRDefault="00EE7EE9" w:rsidP="0065447C">
            <w:pPr>
              <w:pStyle w:val="Normal-tableau-puces"/>
            </w:pPr>
            <w:r>
              <w:t>Travail sur plateforme (nécessitant de pouvoir s’adapter rapidement aux urgences.</w:t>
            </w:r>
          </w:p>
          <w:p w14:paraId="1CE97F31" w14:textId="25E2D099" w:rsidR="00EE7EE9" w:rsidRPr="00F73807" w:rsidRDefault="00EE7EE9" w:rsidP="00A90065">
            <w:pPr>
              <w:pStyle w:val="Normal-tableau-puces"/>
              <w:numPr>
                <w:ilvl w:val="0"/>
                <w:numId w:val="0"/>
              </w:numPr>
              <w:ind w:left="720"/>
            </w:pPr>
          </w:p>
        </w:tc>
      </w:tr>
      <w:tr w:rsidR="005640B7" w14:paraId="2EE42A2A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454986BC" w14:textId="77777777" w:rsidR="005640B7" w:rsidRPr="00A8770E" w:rsidRDefault="005640B7" w:rsidP="0018101C">
            <w:pPr>
              <w:pStyle w:val="Titre2-tableau"/>
            </w:pPr>
            <w:r w:rsidRPr="00A8770E">
              <w:t xml:space="preserve">Expérience </w:t>
            </w:r>
          </w:p>
          <w:p w14:paraId="30C2C692" w14:textId="77777777" w:rsidR="005640B7" w:rsidRPr="00A8770E" w:rsidRDefault="005640B7" w:rsidP="0018101C">
            <w:pPr>
              <w:pStyle w:val="Titre2-tableau"/>
            </w:pPr>
            <w:r w:rsidRPr="00A8770E">
              <w:t>souhaitée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3B489493" w14:textId="6F3B59BF" w:rsidR="005640B7" w:rsidRDefault="0025715C" w:rsidP="0018101C">
            <w:pPr>
              <w:pStyle w:val="Normal-tableau-puces"/>
            </w:pPr>
            <w:r>
              <w:t xml:space="preserve">Une expérience </w:t>
            </w:r>
            <w:r w:rsidR="00EE7EE9">
              <w:t>sur plate-forme</w:t>
            </w:r>
            <w:r w:rsidR="00A90065">
              <w:t xml:space="preserve"> (ou équivalent)</w:t>
            </w:r>
            <w:r w:rsidR="00EE7EE9">
              <w:t xml:space="preserve"> de </w:t>
            </w:r>
            <w:r w:rsidR="00875901">
              <w:t>3</w:t>
            </w:r>
            <w:r w:rsidR="00530E21">
              <w:t xml:space="preserve"> ans </w:t>
            </w:r>
            <w:r w:rsidR="00EE7EE9">
              <w:t>minimum</w:t>
            </w:r>
          </w:p>
          <w:p w14:paraId="6A789475" w14:textId="77777777" w:rsidR="002019A6" w:rsidRPr="00A8770E" w:rsidRDefault="002019A6" w:rsidP="00EE7EE9">
            <w:pPr>
              <w:pStyle w:val="Normal-tableau-puces"/>
              <w:numPr>
                <w:ilvl w:val="0"/>
                <w:numId w:val="0"/>
              </w:numPr>
              <w:ind w:left="363"/>
            </w:pPr>
          </w:p>
        </w:tc>
      </w:tr>
      <w:tr w:rsidR="005640B7" w14:paraId="2A5DE100" w14:textId="77777777" w:rsidTr="00F73807">
        <w:trPr>
          <w:jc w:val="center"/>
        </w:trPr>
        <w:tc>
          <w:tcPr>
            <w:tcW w:w="1939" w:type="dxa"/>
          </w:tcPr>
          <w:p w14:paraId="0232690D" w14:textId="77777777" w:rsidR="005640B7" w:rsidRPr="00A8770E" w:rsidRDefault="005640B7" w:rsidP="0018101C">
            <w:pPr>
              <w:pStyle w:val="Titre2-tableau"/>
            </w:pPr>
            <w:r w:rsidRPr="00A8770E">
              <w:t xml:space="preserve">Diplôme(s) </w:t>
            </w:r>
          </w:p>
          <w:p w14:paraId="62F4B864" w14:textId="77777777" w:rsidR="005640B7" w:rsidRPr="00A8770E" w:rsidRDefault="005640B7" w:rsidP="0018101C">
            <w:pPr>
              <w:pStyle w:val="Titre2-tableau"/>
            </w:pPr>
            <w:r w:rsidRPr="00A8770E">
              <w:t>souhaité(s)</w:t>
            </w:r>
          </w:p>
        </w:tc>
        <w:tc>
          <w:tcPr>
            <w:tcW w:w="8659" w:type="dxa"/>
            <w:gridSpan w:val="2"/>
            <w:vAlign w:val="center"/>
          </w:tcPr>
          <w:p w14:paraId="6152B5A9" w14:textId="77777777" w:rsidR="00EE7EE9" w:rsidRDefault="00EE7EE9" w:rsidP="0065447C">
            <w:pPr>
              <w:pStyle w:val="Normal-tableau-puces"/>
            </w:pPr>
            <w:r>
              <w:t>Master</w:t>
            </w:r>
            <w:r w:rsidR="0065447C">
              <w:t xml:space="preserve"> </w:t>
            </w:r>
          </w:p>
          <w:p w14:paraId="3D10035D" w14:textId="77777777" w:rsidR="005640B7" w:rsidRPr="00A8770E" w:rsidRDefault="00EE7EE9" w:rsidP="0065447C">
            <w:pPr>
              <w:pStyle w:val="Normal-tableau-puces"/>
            </w:pPr>
            <w:r w:rsidRPr="00EE7EE9">
              <w:t xml:space="preserve">Master Bioinformatique, Biochimie Structurale et Génomique </w:t>
            </w:r>
            <w:r w:rsidR="0037710A">
              <w:t>serait un atout</w:t>
            </w:r>
          </w:p>
        </w:tc>
      </w:tr>
      <w:tr w:rsidR="00D74911" w14:paraId="47201BF4" w14:textId="77777777" w:rsidTr="00262FF2">
        <w:trPr>
          <w:trHeight w:val="204"/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6E8D8B26" w14:textId="77777777" w:rsidR="00D74911" w:rsidRPr="000C3C91" w:rsidRDefault="00D74911" w:rsidP="00E25C31">
            <w:pPr>
              <w:pStyle w:val="Titre1-tableau"/>
            </w:pPr>
            <w:r w:rsidRPr="000C3C91">
              <w:t>Structure d’accueil</w:t>
            </w:r>
          </w:p>
        </w:tc>
      </w:tr>
      <w:tr w:rsidR="00EA5187" w14:paraId="1A868B72" w14:textId="77777777" w:rsidTr="004053CF">
        <w:trPr>
          <w:jc w:val="center"/>
        </w:trPr>
        <w:tc>
          <w:tcPr>
            <w:tcW w:w="2066" w:type="dxa"/>
            <w:gridSpan w:val="2"/>
          </w:tcPr>
          <w:p w14:paraId="35DD2FE4" w14:textId="77777777" w:rsidR="00EA5187" w:rsidRPr="00A8770E" w:rsidRDefault="00EA5187" w:rsidP="00E25C31">
            <w:pPr>
              <w:pStyle w:val="Titre2-tableau"/>
            </w:pPr>
            <w:r w:rsidRPr="00A8770E">
              <w:t>Code unité</w:t>
            </w:r>
          </w:p>
        </w:tc>
        <w:tc>
          <w:tcPr>
            <w:tcW w:w="8532" w:type="dxa"/>
            <w:vAlign w:val="center"/>
          </w:tcPr>
          <w:p w14:paraId="018305EA" w14:textId="77777777" w:rsidR="00EA5187" w:rsidRDefault="000D679F">
            <w:r>
              <w:t>U1090</w:t>
            </w:r>
          </w:p>
        </w:tc>
      </w:tr>
      <w:tr w:rsidR="00EA5187" w14:paraId="4C924809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36A0590D" w14:textId="77777777" w:rsidR="00EA5187" w:rsidRPr="00A8770E" w:rsidRDefault="00EA5187" w:rsidP="00E25C31">
            <w:pPr>
              <w:pStyle w:val="Titre2-tableau"/>
            </w:pPr>
            <w:r w:rsidRPr="00A8770E">
              <w:t>Intitulé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40851563" w14:textId="77777777" w:rsidR="00EA5187" w:rsidRDefault="002375BA" w:rsidP="002375BA">
            <w:r>
              <w:t>TAGC (</w:t>
            </w:r>
            <w:r w:rsidRPr="002375BA">
              <w:t>Theories and Approaches of Genomic Complexity</w:t>
            </w:r>
            <w:r>
              <w:t>)</w:t>
            </w:r>
            <w:r w:rsidRPr="002375BA">
              <w:t xml:space="preserve"> U1090</w:t>
            </w:r>
            <w:r w:rsidR="00167E2D" w:rsidRPr="002375BA">
              <w:t xml:space="preserve"> </w:t>
            </w:r>
            <w:r w:rsidR="00167E2D">
              <w:t xml:space="preserve">– </w:t>
            </w:r>
            <w:r>
              <w:t xml:space="preserve"> </w:t>
            </w:r>
            <w:r w:rsidRPr="002375BA">
              <w:t xml:space="preserve">Plateforme </w:t>
            </w:r>
            <w:r>
              <w:t>TGML (</w:t>
            </w:r>
            <w:r w:rsidR="00167E2D">
              <w:t>Transcriptomique et Génomique de Marseille-Luminy</w:t>
            </w:r>
            <w:r>
              <w:t>)</w:t>
            </w:r>
          </w:p>
        </w:tc>
      </w:tr>
      <w:tr w:rsidR="00AC40D9" w14:paraId="641317E6" w14:textId="77777777" w:rsidTr="004053CF">
        <w:trPr>
          <w:jc w:val="center"/>
        </w:trPr>
        <w:tc>
          <w:tcPr>
            <w:tcW w:w="2066" w:type="dxa"/>
            <w:gridSpan w:val="2"/>
          </w:tcPr>
          <w:p w14:paraId="22E26FA4" w14:textId="77777777" w:rsidR="00AC40D9" w:rsidRPr="00A8770E" w:rsidRDefault="00AC40D9" w:rsidP="001E0279">
            <w:pPr>
              <w:pStyle w:val="Titre2-tableau"/>
            </w:pPr>
            <w:r w:rsidRPr="00A8770E">
              <w:t>Responsable</w:t>
            </w:r>
          </w:p>
        </w:tc>
        <w:tc>
          <w:tcPr>
            <w:tcW w:w="8532" w:type="dxa"/>
            <w:vAlign w:val="center"/>
          </w:tcPr>
          <w:p w14:paraId="63E1AF68" w14:textId="40EEA608" w:rsidR="00AC40D9" w:rsidRDefault="00A90065">
            <w:r>
              <w:t>Christophe Chevillard</w:t>
            </w:r>
            <w:r w:rsidR="0065447C">
              <w:t xml:space="preserve"> (U1090</w:t>
            </w:r>
            <w:r w:rsidR="002375BA">
              <w:t>) –</w:t>
            </w:r>
            <w:r w:rsidR="00167E2D">
              <w:t xml:space="preserve"> Béatrice Loriod</w:t>
            </w:r>
            <w:r w:rsidR="0065447C">
              <w:t xml:space="preserve"> (TGML)</w:t>
            </w:r>
          </w:p>
        </w:tc>
      </w:tr>
      <w:tr w:rsidR="00AC40D9" w14:paraId="6A4E7A4A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4B88BAB4" w14:textId="77777777" w:rsidR="00AC40D9" w:rsidRPr="00A8770E" w:rsidRDefault="00AC40D9" w:rsidP="001E0279">
            <w:pPr>
              <w:pStyle w:val="Titre2-tableau"/>
            </w:pPr>
            <w:r>
              <w:t>Composition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576F77A9" w14:textId="77777777" w:rsidR="00AC40D9" w:rsidRDefault="007A2BC2">
            <w:r>
              <w:t>Chercheurs de l’équipe, collaborateurs extérieurs, techniciens, ingénieurs (IE et IR) et étudiants (Master et doctorat)</w:t>
            </w:r>
          </w:p>
        </w:tc>
      </w:tr>
      <w:tr w:rsidR="00AC40D9" w14:paraId="7F6FA5A3" w14:textId="77777777" w:rsidTr="004053CF">
        <w:trPr>
          <w:jc w:val="center"/>
        </w:trPr>
        <w:tc>
          <w:tcPr>
            <w:tcW w:w="2066" w:type="dxa"/>
            <w:gridSpan w:val="2"/>
          </w:tcPr>
          <w:p w14:paraId="5FB6584D" w14:textId="77777777" w:rsidR="00AC40D9" w:rsidRPr="00A8770E" w:rsidRDefault="00AC40D9" w:rsidP="001E0279">
            <w:pPr>
              <w:pStyle w:val="Titre2-tableau"/>
            </w:pPr>
            <w:r>
              <w:t>Adresse</w:t>
            </w:r>
          </w:p>
        </w:tc>
        <w:tc>
          <w:tcPr>
            <w:tcW w:w="8532" w:type="dxa"/>
            <w:vAlign w:val="center"/>
          </w:tcPr>
          <w:p w14:paraId="71665FA1" w14:textId="77777777" w:rsidR="00AC40D9" w:rsidRDefault="007A2BC2">
            <w:r>
              <w:t>163 avenue de Luminy, 13009, Marseille</w:t>
            </w:r>
          </w:p>
        </w:tc>
      </w:tr>
      <w:tr w:rsidR="00AC40D9" w14:paraId="062A252B" w14:textId="77777777" w:rsidTr="004053CF">
        <w:trPr>
          <w:jc w:val="center"/>
        </w:trPr>
        <w:tc>
          <w:tcPr>
            <w:tcW w:w="2066" w:type="dxa"/>
            <w:gridSpan w:val="2"/>
            <w:shd w:val="clear" w:color="auto" w:fill="F7F3EF"/>
          </w:tcPr>
          <w:p w14:paraId="79324BAF" w14:textId="77777777" w:rsidR="00AC40D9" w:rsidRPr="00A8770E" w:rsidRDefault="00AC40D9" w:rsidP="001E0279">
            <w:pPr>
              <w:pStyle w:val="Titre2-tableau"/>
            </w:pPr>
            <w:r w:rsidRPr="00A8770E">
              <w:t>D</w:t>
            </w:r>
            <w:r>
              <w:t xml:space="preserve">élégation </w:t>
            </w:r>
            <w:r w:rsidRPr="00A8770E">
              <w:t>R</w:t>
            </w:r>
            <w:r>
              <w:t>égionale</w:t>
            </w:r>
          </w:p>
        </w:tc>
        <w:tc>
          <w:tcPr>
            <w:tcW w:w="8532" w:type="dxa"/>
            <w:shd w:val="clear" w:color="auto" w:fill="F7F3EF"/>
            <w:vAlign w:val="center"/>
          </w:tcPr>
          <w:p w14:paraId="198E60F4" w14:textId="77777777" w:rsidR="00AC40D9" w:rsidRDefault="000D679F">
            <w:r>
              <w:t>PACA</w:t>
            </w:r>
          </w:p>
        </w:tc>
      </w:tr>
      <w:tr w:rsidR="00AC40D9" w14:paraId="59D0D8E6" w14:textId="77777777" w:rsidTr="00262FF2">
        <w:trPr>
          <w:jc w:val="center"/>
        </w:trPr>
        <w:tc>
          <w:tcPr>
            <w:tcW w:w="10598" w:type="dxa"/>
            <w:gridSpan w:val="3"/>
            <w:shd w:val="clear" w:color="auto" w:fill="EE7D00" w:themeFill="accent6" w:themeFillShade="BF"/>
            <w:vAlign w:val="center"/>
          </w:tcPr>
          <w:p w14:paraId="19E0A2C3" w14:textId="77777777" w:rsidR="00AC40D9" w:rsidRPr="00A8770E" w:rsidRDefault="00AC40D9" w:rsidP="00E25C31">
            <w:pPr>
              <w:pStyle w:val="Titre1-tableau"/>
              <w:rPr>
                <w:color w:val="000000"/>
              </w:rPr>
            </w:pPr>
            <w:r>
              <w:t>Contrat</w:t>
            </w:r>
          </w:p>
        </w:tc>
      </w:tr>
      <w:tr w:rsidR="00AC40D9" w14:paraId="24E11578" w14:textId="77777777" w:rsidTr="00F73807">
        <w:trPr>
          <w:jc w:val="center"/>
        </w:trPr>
        <w:tc>
          <w:tcPr>
            <w:tcW w:w="1939" w:type="dxa"/>
          </w:tcPr>
          <w:p w14:paraId="3C1DC306" w14:textId="77777777" w:rsidR="00AC40D9" w:rsidRPr="00A8770E" w:rsidRDefault="00AC40D9" w:rsidP="00E25C31">
            <w:pPr>
              <w:pStyle w:val="Titre2-tableau"/>
            </w:pPr>
            <w:r>
              <w:t>Type</w:t>
            </w:r>
          </w:p>
        </w:tc>
        <w:tc>
          <w:tcPr>
            <w:tcW w:w="8659" w:type="dxa"/>
            <w:gridSpan w:val="2"/>
            <w:vAlign w:val="center"/>
          </w:tcPr>
          <w:p w14:paraId="5CCFA45B" w14:textId="4373625E" w:rsidR="00AC40D9" w:rsidRPr="00A8770E" w:rsidRDefault="000D679F" w:rsidP="00E25C31">
            <w:pPr>
              <w:pStyle w:val="Normal-tableau"/>
            </w:pPr>
            <w:r>
              <w:t>CDD</w:t>
            </w:r>
            <w:r w:rsidR="0062678B">
              <w:t xml:space="preserve"> </w:t>
            </w:r>
          </w:p>
        </w:tc>
      </w:tr>
      <w:tr w:rsidR="00AC40D9" w14:paraId="62875C76" w14:textId="77777777" w:rsidTr="00F73807">
        <w:trPr>
          <w:jc w:val="center"/>
        </w:trPr>
        <w:tc>
          <w:tcPr>
            <w:tcW w:w="1939" w:type="dxa"/>
            <w:shd w:val="clear" w:color="auto" w:fill="F7F3EF"/>
          </w:tcPr>
          <w:p w14:paraId="6A017156" w14:textId="77777777" w:rsidR="00AC40D9" w:rsidRPr="00A8770E" w:rsidRDefault="00AC40D9" w:rsidP="00E25C31">
            <w:pPr>
              <w:pStyle w:val="Titre2-tableau"/>
            </w:pPr>
            <w:r>
              <w:t>Durée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5465DACA" w14:textId="68BEC34E" w:rsidR="00AC40D9" w:rsidRPr="00A8770E" w:rsidRDefault="00F902BD" w:rsidP="00E25C31">
            <w:pPr>
              <w:pStyle w:val="Normal-tableau"/>
            </w:pPr>
            <w:r>
              <w:t>18 mois</w:t>
            </w:r>
          </w:p>
        </w:tc>
      </w:tr>
      <w:tr w:rsidR="00AC40D9" w:rsidRPr="00A8770E" w14:paraId="06F85835" w14:textId="77777777" w:rsidTr="00266A5A">
        <w:trPr>
          <w:jc w:val="center"/>
        </w:trPr>
        <w:tc>
          <w:tcPr>
            <w:tcW w:w="1939" w:type="dxa"/>
          </w:tcPr>
          <w:p w14:paraId="7DF2F5FA" w14:textId="77777777" w:rsidR="00AC40D9" w:rsidRPr="00A8770E" w:rsidRDefault="00AC40D9" w:rsidP="00266A5A">
            <w:pPr>
              <w:pStyle w:val="Titre2-tableau"/>
            </w:pPr>
            <w:r>
              <w:t>Rémunération</w:t>
            </w:r>
          </w:p>
        </w:tc>
        <w:tc>
          <w:tcPr>
            <w:tcW w:w="8659" w:type="dxa"/>
            <w:gridSpan w:val="2"/>
            <w:vAlign w:val="center"/>
          </w:tcPr>
          <w:p w14:paraId="6CD3733A" w14:textId="77777777" w:rsidR="00AC40D9" w:rsidRPr="00A8770E" w:rsidRDefault="002019A6" w:rsidP="00266A5A">
            <w:pPr>
              <w:pStyle w:val="Normal-tableau"/>
            </w:pPr>
            <w:r>
              <w:t>Selon la qualification et l’expérience du candidat (grilles de salaire Inserm)</w:t>
            </w:r>
          </w:p>
        </w:tc>
      </w:tr>
      <w:tr w:rsidR="00AC40D9" w:rsidRPr="00A8770E" w14:paraId="6B609813" w14:textId="77777777" w:rsidTr="00266A5A">
        <w:trPr>
          <w:jc w:val="center"/>
        </w:trPr>
        <w:tc>
          <w:tcPr>
            <w:tcW w:w="1939" w:type="dxa"/>
            <w:shd w:val="clear" w:color="auto" w:fill="F7F3EF"/>
          </w:tcPr>
          <w:p w14:paraId="005C9E88" w14:textId="77777777" w:rsidR="00AC40D9" w:rsidRPr="00A8770E" w:rsidRDefault="00AC40D9" w:rsidP="00747A14">
            <w:pPr>
              <w:pStyle w:val="Titre2-tableau"/>
            </w:pPr>
            <w:r>
              <w:t>Date souhaitée de prise de fonctions</w:t>
            </w:r>
          </w:p>
        </w:tc>
        <w:tc>
          <w:tcPr>
            <w:tcW w:w="8659" w:type="dxa"/>
            <w:gridSpan w:val="2"/>
            <w:shd w:val="clear" w:color="auto" w:fill="F7F3EF"/>
            <w:vAlign w:val="center"/>
          </w:tcPr>
          <w:p w14:paraId="7C3A8080" w14:textId="7DC41D46" w:rsidR="00AC40D9" w:rsidRPr="00A8770E" w:rsidRDefault="00BF239B" w:rsidP="0022429D">
            <w:pPr>
              <w:pStyle w:val="Normal-tableau"/>
            </w:pPr>
            <w:r>
              <w:t>0</w:t>
            </w:r>
            <w:r w:rsidR="00F902BD">
              <w:t>2</w:t>
            </w:r>
            <w:r>
              <w:t>/</w:t>
            </w:r>
            <w:r w:rsidR="00875901">
              <w:t>202</w:t>
            </w:r>
            <w:r w:rsidR="00F902BD">
              <w:t>5</w:t>
            </w:r>
          </w:p>
        </w:tc>
      </w:tr>
    </w:tbl>
    <w:p w14:paraId="73B6F694" w14:textId="77777777" w:rsidR="0010556A" w:rsidRDefault="0010556A" w:rsidP="00E25C31"/>
    <w:p w14:paraId="4D1E7856" w14:textId="77777777" w:rsidR="00122257" w:rsidRDefault="00122257" w:rsidP="00E25C31"/>
    <w:p w14:paraId="24FB5CBA" w14:textId="77777777" w:rsidR="00122257" w:rsidRDefault="00747A14" w:rsidP="00122257">
      <w:pPr>
        <w:pStyle w:val="Titre2"/>
      </w:pPr>
      <w:r>
        <w:t>Pour postuler</w:t>
      </w:r>
    </w:p>
    <w:p w14:paraId="5A210B1C" w14:textId="77777777" w:rsidR="0037710A" w:rsidRPr="0037710A" w:rsidRDefault="0037710A" w:rsidP="0037710A">
      <w:r>
        <w:t xml:space="preserve">Adresser votre CV et une lettre de motivation à l’adresse suivante : </w:t>
      </w:r>
      <w:r w:rsidRPr="0037710A">
        <w:t>beatrice.loriod@inserm.fr</w:t>
      </w:r>
    </w:p>
    <w:p w14:paraId="40B40C36" w14:textId="77777777" w:rsidR="00122257" w:rsidRPr="00460BFA" w:rsidRDefault="00122257" w:rsidP="00E25C31"/>
    <w:sectPr w:rsidR="00122257" w:rsidRPr="00460BFA" w:rsidSect="001501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C1479" w14:textId="77777777" w:rsidR="00586C92" w:rsidRDefault="00586C92" w:rsidP="00E25C31">
      <w:r>
        <w:separator/>
      </w:r>
    </w:p>
    <w:p w14:paraId="1B1A4172" w14:textId="77777777" w:rsidR="00586C92" w:rsidRDefault="00586C92" w:rsidP="00E25C31"/>
    <w:p w14:paraId="594D83EF" w14:textId="77777777" w:rsidR="00586C92" w:rsidRDefault="00586C92" w:rsidP="00E25C31"/>
    <w:p w14:paraId="0DCB59A5" w14:textId="77777777" w:rsidR="00586C92" w:rsidRDefault="00586C92" w:rsidP="00E25C31"/>
  </w:endnote>
  <w:endnote w:type="continuationSeparator" w:id="0">
    <w:p w14:paraId="61BFFA5C" w14:textId="77777777" w:rsidR="00586C92" w:rsidRDefault="00586C92" w:rsidP="00E25C31">
      <w:r>
        <w:continuationSeparator/>
      </w:r>
    </w:p>
    <w:p w14:paraId="1CF494CF" w14:textId="77777777" w:rsidR="00586C92" w:rsidRDefault="00586C92" w:rsidP="00E25C31"/>
    <w:p w14:paraId="6DFD8690" w14:textId="77777777" w:rsidR="00586C92" w:rsidRDefault="00586C92" w:rsidP="00E25C31"/>
    <w:p w14:paraId="32203973" w14:textId="77777777" w:rsidR="00586C92" w:rsidRDefault="00586C92" w:rsidP="00E25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29BD1" w14:textId="77777777" w:rsidR="00150138" w:rsidRDefault="00DD1850" w:rsidP="00E25C31">
    <w:pPr>
      <w:pStyle w:val="Pieddepage"/>
    </w:pPr>
    <w:r>
      <w:rPr>
        <w:noProof/>
        <w:lang w:eastAsia="fr-FR"/>
      </w:rPr>
      <w:drawing>
        <wp:inline distT="0" distB="0" distL="0" distR="0" wp14:anchorId="1A2F874D" wp14:editId="2C665304">
          <wp:extent cx="6615430" cy="365760"/>
          <wp:effectExtent l="0" t="0" r="0" b="0"/>
          <wp:docPr id="2" name="Image 8" descr="S:\Privé\Jeremy Laprune\Site RH\Offres de Mobilité\Gabarits\Propositions Juli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S:\Privé\Jeremy Laprune\Site RH\Offres de Mobilité\Gabarits\Propositions Juli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54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506CAF" w14:textId="77777777" w:rsidR="004861DF" w:rsidRDefault="004861DF" w:rsidP="00E25C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DE153" w14:textId="250EDF06" w:rsidR="004861DF" w:rsidRDefault="00DD1850" w:rsidP="00100BC0">
    <w:pPr>
      <w:pStyle w:val="Pied-pages"/>
    </w:pPr>
    <w:r>
      <w:drawing>
        <wp:anchor distT="0" distB="0" distL="114300" distR="114300" simplePos="0" relativeHeight="251657728" behindDoc="1" locked="0" layoutInCell="1" allowOverlap="1" wp14:anchorId="6C8B8336" wp14:editId="3F35A8C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428625"/>
          <wp:effectExtent l="0" t="0" r="0" b="0"/>
          <wp:wrapNone/>
          <wp:docPr id="4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EBC" w:rsidRPr="00AE236B">
      <w:t>Institut national de la santé et de la recherche</w:t>
    </w:r>
    <w:r w:rsidR="00257EBC">
      <w:t xml:space="preserve"> médicale</w:t>
    </w:r>
    <w:r w:rsidR="00257EBC">
      <w:ptab w:relativeTo="margin" w:alignment="center" w:leader="none"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5B2ECA">
      <w:tab/>
    </w:r>
    <w:r w:rsidR="00257EBC">
      <w:fldChar w:fldCharType="begin"/>
    </w:r>
    <w:r w:rsidR="00257EBC">
      <w:instrText xml:space="preserve"> PAGE  \* Arabic  \* MERGEFORMAT </w:instrText>
    </w:r>
    <w:r w:rsidR="00257EBC">
      <w:fldChar w:fldCharType="separate"/>
    </w:r>
    <w:r w:rsidR="005E58C1">
      <w:t>2</w:t>
    </w:r>
    <w:r w:rsidR="00257EB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52880" w14:textId="77777777" w:rsidR="006755FA" w:rsidRPr="00C77A3B" w:rsidRDefault="00B37635" w:rsidP="00B37635">
    <w:pPr>
      <w:pStyle w:val="Pied-pages"/>
    </w:pPr>
    <w:r w:rsidRPr="00AE236B">
      <w:t>Institut national de la santé et de la recherche</w:t>
    </w:r>
    <w:r>
      <w:t xml:space="preserve"> médical</w:t>
    </w:r>
    <w:r w:rsidR="00C77A3B">
      <w:drawing>
        <wp:anchor distT="0" distB="0" distL="114300" distR="114300" simplePos="0" relativeHeight="251659776" behindDoc="1" locked="0" layoutInCell="1" allowOverlap="1" wp14:anchorId="434B290F" wp14:editId="357301A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428400"/>
          <wp:effectExtent l="0" t="0" r="0" b="3810"/>
          <wp:wrapNone/>
          <wp:docPr id="5" name="Image 5" descr="S:\Privé\Jeremy Laprune\Site RH\Offres de Mobilité\Gabarits\Propositions Julie\vFinale\Bas-de-page_ver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:\Privé\Jeremy Laprune\Site RH\Offres de Mobilité\Gabarits\Propositions Julie\vFinale\Bas-de-page_ver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4CA29" w14:textId="77777777" w:rsidR="00586C92" w:rsidRDefault="00586C92" w:rsidP="00E25C31">
      <w:r>
        <w:separator/>
      </w:r>
    </w:p>
    <w:p w14:paraId="610C7304" w14:textId="77777777" w:rsidR="00586C92" w:rsidRDefault="00586C92" w:rsidP="00E25C31"/>
    <w:p w14:paraId="35A53E6A" w14:textId="77777777" w:rsidR="00586C92" w:rsidRDefault="00586C92" w:rsidP="00E25C31"/>
    <w:p w14:paraId="1F5839CF" w14:textId="77777777" w:rsidR="00586C92" w:rsidRDefault="00586C92" w:rsidP="00E25C31"/>
  </w:footnote>
  <w:footnote w:type="continuationSeparator" w:id="0">
    <w:p w14:paraId="3D283238" w14:textId="77777777" w:rsidR="00586C92" w:rsidRDefault="00586C92" w:rsidP="00E25C31">
      <w:r>
        <w:continuationSeparator/>
      </w:r>
    </w:p>
    <w:p w14:paraId="4A1B5839" w14:textId="77777777" w:rsidR="00586C92" w:rsidRDefault="00586C92" w:rsidP="00E25C31"/>
    <w:p w14:paraId="1614604C" w14:textId="77777777" w:rsidR="00586C92" w:rsidRDefault="00586C92" w:rsidP="00E25C31"/>
    <w:p w14:paraId="26BEF211" w14:textId="77777777" w:rsidR="00586C92" w:rsidRDefault="00586C92" w:rsidP="00E25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6692" w14:textId="77777777" w:rsidR="00AE236B" w:rsidRDefault="00AE236B" w:rsidP="00E25C31">
    <w:pPr>
      <w:pStyle w:val="En-tte"/>
    </w:pPr>
  </w:p>
  <w:p w14:paraId="1D8BBBC5" w14:textId="77777777" w:rsidR="004861DF" w:rsidRDefault="004861DF" w:rsidP="00E25C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FFAC" w14:textId="77777777" w:rsidR="004861DF" w:rsidRPr="00F85112" w:rsidRDefault="004861DF" w:rsidP="00F85112">
    <w:pPr>
      <w:pStyle w:val="En-tte-page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3B57" w14:textId="77777777" w:rsidR="006755FA" w:rsidRPr="009D5CFC" w:rsidRDefault="00DD1850" w:rsidP="00E25C31">
    <w:pPr>
      <w:pStyle w:val="En-tte-1repage"/>
    </w:pPr>
    <w:r>
      <w:drawing>
        <wp:anchor distT="0" distB="0" distL="114300" distR="114300" simplePos="0" relativeHeight="251656704" behindDoc="1" locked="0" layoutInCell="1" allowOverlap="1" wp14:anchorId="0897AA97" wp14:editId="3D78185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040130"/>
          <wp:effectExtent l="0" t="0" r="0" b="0"/>
          <wp:wrapNone/>
          <wp:docPr id="1" name="Image 8" descr="U:\Site RH\Gabarits mobilité&amp;offres\Haut-de-page_recto-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U:\Site RH\Gabarits mobilité&amp;offres\Haut-de-page_recto-oran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6D9" w:rsidRPr="009D5CFC">
      <w:t xml:space="preserve">Offre </w:t>
    </w:r>
    <w:r w:rsidR="00122257">
      <w:t>d’emploi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4D0"/>
    <w:multiLevelType w:val="hybridMultilevel"/>
    <w:tmpl w:val="7D0CBFE2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186"/>
    <w:multiLevelType w:val="hybridMultilevel"/>
    <w:tmpl w:val="741CBBAE"/>
    <w:lvl w:ilvl="0" w:tplc="72DE2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F44"/>
    <w:multiLevelType w:val="hybridMultilevel"/>
    <w:tmpl w:val="16924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2629"/>
    <w:multiLevelType w:val="hybridMultilevel"/>
    <w:tmpl w:val="3EEA037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714136"/>
    <w:multiLevelType w:val="hybridMultilevel"/>
    <w:tmpl w:val="E564C614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5051"/>
    <w:multiLevelType w:val="hybridMultilevel"/>
    <w:tmpl w:val="DA3CB2BA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0FD6"/>
    <w:multiLevelType w:val="hybridMultilevel"/>
    <w:tmpl w:val="8BD84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0491B"/>
    <w:multiLevelType w:val="hybridMultilevel"/>
    <w:tmpl w:val="9072EF96"/>
    <w:lvl w:ilvl="0" w:tplc="0CE05A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9BB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0F21D9"/>
    <w:multiLevelType w:val="hybridMultilevel"/>
    <w:tmpl w:val="8E082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54A84"/>
    <w:multiLevelType w:val="hybridMultilevel"/>
    <w:tmpl w:val="F2BCCA60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14890"/>
    <w:multiLevelType w:val="hybridMultilevel"/>
    <w:tmpl w:val="EEACC0F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F2F15"/>
    <w:multiLevelType w:val="hybridMultilevel"/>
    <w:tmpl w:val="DBAA88A2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508A9"/>
    <w:multiLevelType w:val="hybridMultilevel"/>
    <w:tmpl w:val="FB4EAB4E"/>
    <w:lvl w:ilvl="0" w:tplc="3C865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75F5E"/>
    <w:multiLevelType w:val="hybridMultilevel"/>
    <w:tmpl w:val="8326DDFE"/>
    <w:lvl w:ilvl="0" w:tplc="062A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D7853"/>
    <w:multiLevelType w:val="hybridMultilevel"/>
    <w:tmpl w:val="BFB89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732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7D230A94"/>
    <w:multiLevelType w:val="hybridMultilevel"/>
    <w:tmpl w:val="CB760AA4"/>
    <w:lvl w:ilvl="0" w:tplc="954E55C2">
      <w:start w:val="1"/>
      <w:numFmt w:val="bullet"/>
      <w:pStyle w:val="Normal-tableau-puces"/>
      <w:lvlText w:val=""/>
      <w:lvlJc w:val="left"/>
      <w:pPr>
        <w:ind w:left="720" w:hanging="360"/>
      </w:pPr>
      <w:rPr>
        <w:rFonts w:ascii="Symbol" w:hAnsi="Symbol" w:hint="default"/>
        <w:color w:val="0F9FB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A34F6"/>
    <w:multiLevelType w:val="hybridMultilevel"/>
    <w:tmpl w:val="0748B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96155"/>
    <w:multiLevelType w:val="hybridMultilevel"/>
    <w:tmpl w:val="94E22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8"/>
  </w:num>
  <w:num w:numId="5">
    <w:abstractNumId w:val="17"/>
  </w:num>
  <w:num w:numId="6">
    <w:abstractNumId w:val="18"/>
  </w:num>
  <w:num w:numId="7">
    <w:abstractNumId w:val="12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7"/>
  </w:num>
  <w:num w:numId="18">
    <w:abstractNumId w:val="15"/>
  </w:num>
  <w:num w:numId="19">
    <w:abstractNumId w:val="3"/>
  </w:num>
  <w:num w:numId="20">
    <w:abstractNumId w:val="16"/>
  </w:num>
  <w:num w:numId="21">
    <w:abstractNumId w:val="1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0E"/>
    <w:rsid w:val="00005FB1"/>
    <w:rsid w:val="00013BC0"/>
    <w:rsid w:val="000271FE"/>
    <w:rsid w:val="00086AF5"/>
    <w:rsid w:val="000C3C91"/>
    <w:rsid w:val="000D679F"/>
    <w:rsid w:val="00100BC0"/>
    <w:rsid w:val="0010556A"/>
    <w:rsid w:val="00105EF1"/>
    <w:rsid w:val="00106359"/>
    <w:rsid w:val="00122257"/>
    <w:rsid w:val="00140061"/>
    <w:rsid w:val="00145650"/>
    <w:rsid w:val="00150138"/>
    <w:rsid w:val="001516D7"/>
    <w:rsid w:val="001603C2"/>
    <w:rsid w:val="00167E2D"/>
    <w:rsid w:val="0018101C"/>
    <w:rsid w:val="001D74FB"/>
    <w:rsid w:val="001E36D9"/>
    <w:rsid w:val="001F100E"/>
    <w:rsid w:val="001F2B6D"/>
    <w:rsid w:val="002019A6"/>
    <w:rsid w:val="00202C9D"/>
    <w:rsid w:val="00214619"/>
    <w:rsid w:val="00220870"/>
    <w:rsid w:val="00222193"/>
    <w:rsid w:val="0022429D"/>
    <w:rsid w:val="002353A6"/>
    <w:rsid w:val="002375BA"/>
    <w:rsid w:val="00253242"/>
    <w:rsid w:val="0025715C"/>
    <w:rsid w:val="00257EBC"/>
    <w:rsid w:val="00262FF2"/>
    <w:rsid w:val="00276614"/>
    <w:rsid w:val="00296E84"/>
    <w:rsid w:val="002A15C8"/>
    <w:rsid w:val="002D3AD9"/>
    <w:rsid w:val="002D687E"/>
    <w:rsid w:val="00302DE3"/>
    <w:rsid w:val="003302EA"/>
    <w:rsid w:val="0037710A"/>
    <w:rsid w:val="003904C0"/>
    <w:rsid w:val="00397249"/>
    <w:rsid w:val="003B55C6"/>
    <w:rsid w:val="004053CF"/>
    <w:rsid w:val="00441728"/>
    <w:rsid w:val="00452453"/>
    <w:rsid w:val="00460BFA"/>
    <w:rsid w:val="00481C41"/>
    <w:rsid w:val="004861DF"/>
    <w:rsid w:val="00493B64"/>
    <w:rsid w:val="00496AE9"/>
    <w:rsid w:val="004A00C7"/>
    <w:rsid w:val="005270C2"/>
    <w:rsid w:val="00530E21"/>
    <w:rsid w:val="005640B7"/>
    <w:rsid w:val="0056714C"/>
    <w:rsid w:val="00586C92"/>
    <w:rsid w:val="005A592E"/>
    <w:rsid w:val="005B2ECA"/>
    <w:rsid w:val="005B44CD"/>
    <w:rsid w:val="005E58C1"/>
    <w:rsid w:val="006028C8"/>
    <w:rsid w:val="00625919"/>
    <w:rsid w:val="0062678B"/>
    <w:rsid w:val="00636B38"/>
    <w:rsid w:val="0064068E"/>
    <w:rsid w:val="0065447C"/>
    <w:rsid w:val="00657E27"/>
    <w:rsid w:val="006755FA"/>
    <w:rsid w:val="006D1DFD"/>
    <w:rsid w:val="006E2AA1"/>
    <w:rsid w:val="006E3831"/>
    <w:rsid w:val="006F20D5"/>
    <w:rsid w:val="00734D19"/>
    <w:rsid w:val="00741CDC"/>
    <w:rsid w:val="00747A14"/>
    <w:rsid w:val="00761B8B"/>
    <w:rsid w:val="00780AF9"/>
    <w:rsid w:val="007A2BC2"/>
    <w:rsid w:val="007B5538"/>
    <w:rsid w:val="007C1FB4"/>
    <w:rsid w:val="007E26C7"/>
    <w:rsid w:val="007E6A4F"/>
    <w:rsid w:val="008145CE"/>
    <w:rsid w:val="008407A5"/>
    <w:rsid w:val="008529F0"/>
    <w:rsid w:val="00862914"/>
    <w:rsid w:val="00875901"/>
    <w:rsid w:val="008852D5"/>
    <w:rsid w:val="008A3C75"/>
    <w:rsid w:val="008B410F"/>
    <w:rsid w:val="008B7495"/>
    <w:rsid w:val="008E09C8"/>
    <w:rsid w:val="00901AD5"/>
    <w:rsid w:val="00934869"/>
    <w:rsid w:val="00962A5B"/>
    <w:rsid w:val="009653A1"/>
    <w:rsid w:val="009A07D9"/>
    <w:rsid w:val="009A3B9F"/>
    <w:rsid w:val="009D25BD"/>
    <w:rsid w:val="009D5CFC"/>
    <w:rsid w:val="009E5246"/>
    <w:rsid w:val="00A1383D"/>
    <w:rsid w:val="00A40B41"/>
    <w:rsid w:val="00A7335E"/>
    <w:rsid w:val="00A745D2"/>
    <w:rsid w:val="00A804FA"/>
    <w:rsid w:val="00A8180D"/>
    <w:rsid w:val="00A86836"/>
    <w:rsid w:val="00A8770E"/>
    <w:rsid w:val="00A90065"/>
    <w:rsid w:val="00A974A2"/>
    <w:rsid w:val="00AA1FF0"/>
    <w:rsid w:val="00AA2C5B"/>
    <w:rsid w:val="00AC40D9"/>
    <w:rsid w:val="00AD3D75"/>
    <w:rsid w:val="00AE236B"/>
    <w:rsid w:val="00B16BC9"/>
    <w:rsid w:val="00B37635"/>
    <w:rsid w:val="00B81551"/>
    <w:rsid w:val="00B94004"/>
    <w:rsid w:val="00BC5ADD"/>
    <w:rsid w:val="00BD364F"/>
    <w:rsid w:val="00BE12EA"/>
    <w:rsid w:val="00BF239B"/>
    <w:rsid w:val="00C0525D"/>
    <w:rsid w:val="00C17551"/>
    <w:rsid w:val="00C523B7"/>
    <w:rsid w:val="00C77A3B"/>
    <w:rsid w:val="00CB0C61"/>
    <w:rsid w:val="00CB3F72"/>
    <w:rsid w:val="00CC52AD"/>
    <w:rsid w:val="00CE0ACF"/>
    <w:rsid w:val="00CF5095"/>
    <w:rsid w:val="00D004EF"/>
    <w:rsid w:val="00D32C95"/>
    <w:rsid w:val="00D7197B"/>
    <w:rsid w:val="00D74911"/>
    <w:rsid w:val="00DD1850"/>
    <w:rsid w:val="00DD2A29"/>
    <w:rsid w:val="00E0175D"/>
    <w:rsid w:val="00E25C31"/>
    <w:rsid w:val="00E71698"/>
    <w:rsid w:val="00E83750"/>
    <w:rsid w:val="00EA5187"/>
    <w:rsid w:val="00ED7055"/>
    <w:rsid w:val="00ED7568"/>
    <w:rsid w:val="00EE4E5D"/>
    <w:rsid w:val="00EE696A"/>
    <w:rsid w:val="00EE7EE9"/>
    <w:rsid w:val="00EF2857"/>
    <w:rsid w:val="00EF5662"/>
    <w:rsid w:val="00F10ECC"/>
    <w:rsid w:val="00F434E8"/>
    <w:rsid w:val="00F60A0D"/>
    <w:rsid w:val="00F7243C"/>
    <w:rsid w:val="00F73807"/>
    <w:rsid w:val="00F76CD4"/>
    <w:rsid w:val="00F85112"/>
    <w:rsid w:val="00F867AE"/>
    <w:rsid w:val="00F87A3E"/>
    <w:rsid w:val="00F902BD"/>
    <w:rsid w:val="00F9239B"/>
    <w:rsid w:val="00FC37DE"/>
    <w:rsid w:val="00FD6D06"/>
    <w:rsid w:val="00FF6406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71740E"/>
  <w14:defaultImageDpi w14:val="0"/>
  <w15:docId w15:val="{E31A56D5-3A34-4E18-84B5-ECCE9CB0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31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96AE9"/>
    <w:pPr>
      <w:keepNext/>
      <w:keepLines/>
      <w:spacing w:before="360" w:after="100"/>
      <w:outlineLvl w:val="0"/>
    </w:pPr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6AE9"/>
    <w:pPr>
      <w:keepNext/>
      <w:keepLines/>
      <w:spacing w:before="320" w:after="100"/>
      <w:outlineLvl w:val="1"/>
    </w:pPr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6AE9"/>
    <w:pPr>
      <w:keepNext/>
      <w:keepLines/>
      <w:spacing w:before="280" w:after="100"/>
      <w:outlineLvl w:val="2"/>
    </w:pPr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6AE9"/>
    <w:pPr>
      <w:keepNext/>
      <w:keepLines/>
      <w:spacing w:before="240" w:after="100"/>
      <w:outlineLvl w:val="3"/>
    </w:pPr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96AE9"/>
    <w:pPr>
      <w:keepNext/>
      <w:keepLines/>
      <w:spacing w:before="200" w:after="100"/>
      <w:outlineLvl w:val="4"/>
    </w:pPr>
    <w:rPr>
      <w:rFonts w:asciiTheme="majorHAnsi" w:eastAsiaTheme="majorEastAsia" w:hAnsiTheme="majorHAnsi" w:cs="Times New Roman"/>
      <w:color w:val="6F6D6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96AE9"/>
    <w:rPr>
      <w:rFonts w:asciiTheme="majorHAnsi" w:eastAsiaTheme="majorEastAsia" w:hAnsiTheme="majorHAnsi" w:cs="Times New Roman"/>
      <w:b/>
      <w:bCs/>
      <w:color w:val="009BB7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496AE9"/>
    <w:rPr>
      <w:rFonts w:asciiTheme="majorHAnsi" w:eastAsiaTheme="majorEastAsia" w:hAnsiTheme="majorHAnsi" w:cs="Times New Roman"/>
      <w:b/>
      <w:bCs/>
      <w:color w:val="6F6D6E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locked/>
    <w:rsid w:val="00496AE9"/>
    <w:rPr>
      <w:rFonts w:asciiTheme="majorHAnsi" w:eastAsiaTheme="majorEastAsia" w:hAnsiTheme="majorHAnsi" w:cs="Times New Roman"/>
      <w:b/>
      <w:bCs/>
      <w:color w:val="A4A09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locked/>
    <w:rsid w:val="00496AE9"/>
    <w:rPr>
      <w:rFonts w:asciiTheme="majorHAnsi" w:eastAsiaTheme="majorEastAsia" w:hAnsiTheme="majorHAnsi" w:cs="Times New Roman"/>
      <w:b/>
      <w:bCs/>
      <w:iCs/>
      <w:color w:val="009BB7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locked/>
    <w:rsid w:val="00496AE9"/>
    <w:rPr>
      <w:rFonts w:asciiTheme="majorHAnsi" w:eastAsiaTheme="majorEastAsia" w:hAnsiTheme="majorHAnsi" w:cs="Times New Roman"/>
      <w:color w:val="6F6D6E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A3B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9A3B9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A3B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A3B9F"/>
    <w:rPr>
      <w:rFonts w:cs="Times New Roman"/>
    </w:rPr>
  </w:style>
  <w:style w:type="table" w:styleId="Grilledutableau">
    <w:name w:val="Table Grid"/>
    <w:basedOn w:val="TableauNormal"/>
    <w:uiPriority w:val="59"/>
    <w:rsid w:val="001F2B6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1F2B6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04F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25C31"/>
    <w:pPr>
      <w:suppressAutoHyphens/>
      <w:spacing w:before="360" w:after="360"/>
      <w:jc w:val="center"/>
    </w:pPr>
    <w:rPr>
      <w:b/>
      <w:bCs/>
      <w:color w:val="029BB7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locked/>
    <w:rsid w:val="00E25C31"/>
    <w:rPr>
      <w:rFonts w:ascii="Arial" w:hAnsi="Arial" w:cs="Arial"/>
      <w:b/>
      <w:bCs/>
      <w:color w:val="029BB7"/>
      <w:sz w:val="40"/>
      <w:szCs w:val="40"/>
    </w:rPr>
  </w:style>
  <w:style w:type="paragraph" w:customStyle="1" w:styleId="Normal-tableau">
    <w:name w:val="Normal - tableau"/>
    <w:basedOn w:val="Normal"/>
    <w:link w:val="Normal-tableauCar"/>
    <w:qFormat/>
    <w:rsid w:val="00E25C31"/>
  </w:style>
  <w:style w:type="paragraph" w:customStyle="1" w:styleId="Normal-tableau-puces">
    <w:name w:val="Normal - tableau - puces"/>
    <w:basedOn w:val="Normal-tableau"/>
    <w:link w:val="Normal-tableau-pucesCar"/>
    <w:qFormat/>
    <w:rsid w:val="00F73807"/>
    <w:pPr>
      <w:numPr>
        <w:numId w:val="15"/>
      </w:numPr>
    </w:pPr>
  </w:style>
  <w:style w:type="character" w:customStyle="1" w:styleId="Normal-tableauCar">
    <w:name w:val="Normal - tableau Car"/>
    <w:basedOn w:val="Policepardfaut"/>
    <w:link w:val="Normal-tableau"/>
    <w:locked/>
    <w:rsid w:val="00E25C31"/>
    <w:rPr>
      <w:rFonts w:ascii="Arial" w:hAnsi="Arial" w:cs="Arial"/>
      <w:color w:val="000000"/>
      <w:sz w:val="20"/>
      <w:szCs w:val="20"/>
    </w:rPr>
  </w:style>
  <w:style w:type="paragraph" w:customStyle="1" w:styleId="Titre1-tableau">
    <w:name w:val="Titre 1 - tableau"/>
    <w:basedOn w:val="Titre1"/>
    <w:link w:val="Titre1-tableauCar"/>
    <w:qFormat/>
    <w:rsid w:val="00262FF2"/>
    <w:pPr>
      <w:spacing w:before="0" w:after="0"/>
      <w:jc w:val="center"/>
      <w:outlineLvl w:val="9"/>
    </w:pPr>
    <w:rPr>
      <w:bCs w:val="0"/>
      <w:color w:val="FFFFFF"/>
      <w:sz w:val="20"/>
      <w:szCs w:val="20"/>
    </w:rPr>
  </w:style>
  <w:style w:type="character" w:customStyle="1" w:styleId="Normal-tableau-pucesCar">
    <w:name w:val="Normal - tableau - puces Car"/>
    <w:basedOn w:val="Normal-tableauCar"/>
    <w:link w:val="Normal-tableau-puces"/>
    <w:locked/>
    <w:rsid w:val="00F73807"/>
    <w:rPr>
      <w:rFonts w:ascii="Arial" w:hAnsi="Arial" w:cs="Arial"/>
      <w:color w:val="000000"/>
      <w:sz w:val="20"/>
      <w:szCs w:val="20"/>
    </w:rPr>
  </w:style>
  <w:style w:type="paragraph" w:customStyle="1" w:styleId="Titre2-tableau">
    <w:name w:val="Titre 2 - tableau"/>
    <w:basedOn w:val="Normal"/>
    <w:link w:val="Titre2-tableauCar"/>
    <w:qFormat/>
    <w:rsid w:val="00214619"/>
    <w:rPr>
      <w:b/>
      <w:bCs/>
      <w:color w:val="029BB7"/>
    </w:rPr>
  </w:style>
  <w:style w:type="character" w:customStyle="1" w:styleId="Titre1-tableauCar">
    <w:name w:val="Titre 1 - tableau Car"/>
    <w:basedOn w:val="Policepardfaut"/>
    <w:link w:val="Titre1-tableau"/>
    <w:locked/>
    <w:rsid w:val="00262FF2"/>
    <w:rPr>
      <w:rFonts w:asciiTheme="majorHAnsi" w:eastAsiaTheme="majorEastAsia" w:hAnsiTheme="majorHAnsi" w:cs="Times New Roman"/>
      <w:b/>
      <w:color w:val="FFFFFF"/>
      <w:sz w:val="20"/>
      <w:szCs w:val="20"/>
    </w:rPr>
  </w:style>
  <w:style w:type="character" w:customStyle="1" w:styleId="Titre2-tableauCar">
    <w:name w:val="Titre 2 - tableau Car"/>
    <w:basedOn w:val="Policepardfaut"/>
    <w:link w:val="Titre2-tableau"/>
    <w:locked/>
    <w:rsid w:val="00214619"/>
    <w:rPr>
      <w:rFonts w:ascii="Arial" w:hAnsi="Arial" w:cs="Arial"/>
      <w:b/>
      <w:bCs/>
      <w:color w:val="029BB7"/>
      <w:sz w:val="20"/>
      <w:szCs w:val="20"/>
    </w:rPr>
  </w:style>
  <w:style w:type="paragraph" w:customStyle="1" w:styleId="En-tte-1repage">
    <w:name w:val="En-tête - 1re page"/>
    <w:basedOn w:val="En-tte"/>
    <w:link w:val="En-tte-1repageCar"/>
    <w:qFormat/>
    <w:rsid w:val="00C0525D"/>
    <w:pPr>
      <w:spacing w:before="900" w:after="200"/>
    </w:pPr>
    <w:rPr>
      <w:b/>
      <w:noProof/>
      <w:color w:val="FFFFFF" w:themeColor="background1"/>
      <w:sz w:val="28"/>
      <w:szCs w:val="26"/>
      <w:lang w:eastAsia="fr-FR"/>
    </w:rPr>
  </w:style>
  <w:style w:type="character" w:customStyle="1" w:styleId="En-tte-1repageCar">
    <w:name w:val="En-tête - 1re page Car"/>
    <w:basedOn w:val="En-tteCar"/>
    <w:link w:val="En-tte-1repage"/>
    <w:locked/>
    <w:rsid w:val="00C0525D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Pied-1repage">
    <w:name w:val="Pied - 1re page"/>
    <w:basedOn w:val="En-tte-1repage"/>
    <w:link w:val="Pied-1repageCar"/>
    <w:qFormat/>
    <w:rsid w:val="00150138"/>
    <w:pPr>
      <w:tabs>
        <w:tab w:val="clear" w:pos="4536"/>
        <w:tab w:val="clear" w:pos="9072"/>
        <w:tab w:val="left" w:pos="998"/>
      </w:tabs>
      <w:spacing w:before="120" w:after="540"/>
    </w:pPr>
    <w:rPr>
      <w:sz w:val="20"/>
    </w:rPr>
  </w:style>
  <w:style w:type="paragraph" w:customStyle="1" w:styleId="Pied-pages">
    <w:name w:val="Pied - pages"/>
    <w:basedOn w:val="Pied-1repage"/>
    <w:link w:val="Pied-pagesCar"/>
    <w:qFormat/>
    <w:rsid w:val="00AE236B"/>
    <w:pPr>
      <w:tabs>
        <w:tab w:val="center" w:pos="4962"/>
      </w:tabs>
      <w:spacing w:before="200" w:after="40"/>
    </w:pPr>
    <w:rPr>
      <w:sz w:val="16"/>
      <w:szCs w:val="16"/>
    </w:rPr>
  </w:style>
  <w:style w:type="character" w:customStyle="1" w:styleId="Pied-1repageCar">
    <w:name w:val="Pied - 1re page Car"/>
    <w:basedOn w:val="En-tte-1repageCar"/>
    <w:link w:val="Pied-1repage"/>
    <w:locked/>
    <w:rsid w:val="00150138"/>
    <w:rPr>
      <w:rFonts w:ascii="Arial" w:hAnsi="Arial" w:cs="Arial"/>
      <w:b/>
      <w:noProof/>
      <w:color w:val="FFFFFF" w:themeColor="background1"/>
      <w:sz w:val="26"/>
      <w:szCs w:val="26"/>
      <w:lang w:eastAsia="fr-FR"/>
    </w:rPr>
  </w:style>
  <w:style w:type="paragraph" w:customStyle="1" w:styleId="En-tte-pages">
    <w:name w:val="En-tête - pages"/>
    <w:basedOn w:val="En-tte"/>
    <w:link w:val="En-tte-pagesCar"/>
    <w:qFormat/>
    <w:rsid w:val="001516D7"/>
    <w:pPr>
      <w:spacing w:before="120" w:after="200"/>
      <w:jc w:val="right"/>
    </w:pPr>
    <w:rPr>
      <w:noProof/>
      <w:color w:val="9A8F89"/>
      <w:lang w:eastAsia="fr-FR"/>
    </w:rPr>
  </w:style>
  <w:style w:type="character" w:customStyle="1" w:styleId="Pied-pagesCar">
    <w:name w:val="Pied - pages Car"/>
    <w:basedOn w:val="Pied-1repageCar"/>
    <w:link w:val="Pied-pages"/>
    <w:locked/>
    <w:rsid w:val="00AE236B"/>
    <w:rPr>
      <w:rFonts w:ascii="Arial" w:hAnsi="Arial" w:cs="Arial"/>
      <w:b/>
      <w:noProof/>
      <w:color w:val="FFFFFF" w:themeColor="background1"/>
      <w:sz w:val="16"/>
      <w:szCs w:val="16"/>
      <w:lang w:eastAsia="fr-FR"/>
    </w:rPr>
  </w:style>
  <w:style w:type="character" w:customStyle="1" w:styleId="En-tte-pagesCar">
    <w:name w:val="En-tête - pages Car"/>
    <w:basedOn w:val="En-tteCar"/>
    <w:link w:val="En-tte-pages"/>
    <w:locked/>
    <w:rsid w:val="001516D7"/>
    <w:rPr>
      <w:rFonts w:ascii="Arial" w:hAnsi="Arial" w:cs="Arial"/>
      <w:noProof/>
      <w:color w:val="9A8F89"/>
      <w:sz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0556A"/>
    <w:pPr>
      <w:numPr>
        <w:ilvl w:val="1"/>
      </w:numPr>
    </w:pPr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10556A"/>
    <w:rPr>
      <w:rFonts w:asciiTheme="majorHAnsi" w:eastAsiaTheme="majorEastAsia" w:hAnsiTheme="majorHAnsi" w:cs="Times New Roman"/>
      <w:i/>
      <w:iCs/>
      <w:color w:val="009BB7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10556A"/>
    <w:rPr>
      <w:rFonts w:cs="Times New Roman"/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10556A"/>
    <w:rPr>
      <w:rFonts w:cs="Times New Roman"/>
      <w:b/>
      <w:bCs/>
      <w:i/>
      <w:iCs/>
      <w:color w:val="009BB7" w:themeColor="accent1"/>
    </w:rPr>
  </w:style>
  <w:style w:type="character" w:styleId="Accentuation">
    <w:name w:val="Emphasis"/>
    <w:basedOn w:val="Policepardfaut"/>
    <w:uiPriority w:val="20"/>
    <w:qFormat/>
    <w:rsid w:val="0010556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10556A"/>
    <w:rPr>
      <w:rFonts w:cs="Times New Roman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10556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locked/>
    <w:rsid w:val="0010556A"/>
    <w:rPr>
      <w:rFonts w:ascii="Arial" w:hAnsi="Arial" w:cs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0556A"/>
    <w:pPr>
      <w:pBdr>
        <w:bottom w:val="single" w:sz="4" w:space="4" w:color="009BB7" w:themeColor="accent1"/>
      </w:pBdr>
      <w:spacing w:before="200" w:after="280"/>
      <w:ind w:left="936" w:right="936"/>
    </w:pPr>
    <w:rPr>
      <w:b/>
      <w:bCs/>
      <w:i/>
      <w:iCs/>
      <w:color w:val="009BB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10556A"/>
    <w:rPr>
      <w:rFonts w:ascii="Arial" w:hAnsi="Arial" w:cs="Arial"/>
      <w:b/>
      <w:bCs/>
      <w:i/>
      <w:iCs/>
      <w:color w:val="009BB7" w:themeColor="accent1"/>
      <w:sz w:val="20"/>
    </w:rPr>
  </w:style>
  <w:style w:type="character" w:styleId="Rfrenceple">
    <w:name w:val="Subtle Reference"/>
    <w:basedOn w:val="Policepardfaut"/>
    <w:uiPriority w:val="31"/>
    <w:qFormat/>
    <w:rsid w:val="0010556A"/>
    <w:rPr>
      <w:rFonts w:cs="Times New Roman"/>
      <w:smallCaps/>
      <w:color w:val="ED7C00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10556A"/>
    <w:rPr>
      <w:rFonts w:cs="Times New Roman"/>
      <w:b/>
      <w:bCs/>
      <w:smallCaps/>
      <w:color w:val="ED7C00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0556A"/>
    <w:rPr>
      <w:rFonts w:cs="Times New Roman"/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10556A"/>
    <w:rPr>
      <w:rFonts w:cs="Times New Roman"/>
      <w:color w:val="009BB7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A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EE7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ez\AppData\Local\Temp\Inserm_EmploiIT_Structure_Intitule_v3.dotx" TargetMode="External"/></Relationships>
</file>

<file path=word/theme/theme1.xml><?xml version="1.0" encoding="utf-8"?>
<a:theme xmlns:a="http://schemas.openxmlformats.org/drawingml/2006/main" name="Thème Office">
  <a:themeElements>
    <a:clrScheme name="Inserm - site RH">
      <a:dk1>
        <a:sysClr val="windowText" lastClr="000000"/>
      </a:dk1>
      <a:lt1>
        <a:sysClr val="window" lastClr="FFFFFF"/>
      </a:lt1>
      <a:dk2>
        <a:srgbClr val="009BB7"/>
      </a:dk2>
      <a:lt2>
        <a:srgbClr val="EBE7E6"/>
      </a:lt2>
      <a:accent1>
        <a:srgbClr val="009BB7"/>
      </a:accent1>
      <a:accent2>
        <a:srgbClr val="ED7C00"/>
      </a:accent2>
      <a:accent3>
        <a:srgbClr val="9A8F89"/>
      </a:accent3>
      <a:accent4>
        <a:srgbClr val="B1A6A0"/>
      </a:accent4>
      <a:accent5>
        <a:srgbClr val="6F6D6E"/>
      </a:accent5>
      <a:accent6>
        <a:srgbClr val="FFA43F"/>
      </a:accent6>
      <a:hlink>
        <a:srgbClr val="009BB7"/>
      </a:hlink>
      <a:folHlink>
        <a:srgbClr val="9A8F89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83F5E-3306-4EC9-B030-42EE5575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Inserm_EmploiIT_Structure_Intitule_v3</Template>
  <TotalTime>0</TotalTime>
  <Pages>2</Pages>
  <Words>456</Words>
  <Characters>2944</Characters>
  <Application>Microsoft Office Word</Application>
  <DocSecurity>4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Pour postuler</vt:lpstr>
    </vt:vector>
  </TitlesOfParts>
  <Company>Inserm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Valérie MARTINEZ</dc:creator>
  <cp:lastModifiedBy>Aude PERDEREAU</cp:lastModifiedBy>
  <cp:revision>2</cp:revision>
  <cp:lastPrinted>2016-06-06T13:28:00Z</cp:lastPrinted>
  <dcterms:created xsi:type="dcterms:W3CDTF">2024-09-17T07:37:00Z</dcterms:created>
  <dcterms:modified xsi:type="dcterms:W3CDTF">2024-09-17T07:37:00Z</dcterms:modified>
</cp:coreProperties>
</file>